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BB" w:rsidRP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7B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бюджетное общеобразовательное учреждение</w:t>
      </w:r>
    </w:p>
    <w:p w:rsidR="00DA07BB" w:rsidRPr="00DA07BB" w:rsidRDefault="00DA07BB" w:rsidP="00DA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Краснодар</w:t>
      </w:r>
    </w:p>
    <w:p w:rsidR="00DA07BB" w:rsidRPr="00DA07BB" w:rsidRDefault="00DA07BB" w:rsidP="00DA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№</w:t>
      </w:r>
      <w:r w:rsidRPr="00DA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7B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DA07BB" w:rsidRPr="00DA07BB" w:rsidRDefault="00DA07BB" w:rsidP="00DA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295029" wp14:editId="07F5207F">
                <wp:simplePos x="0" y="0"/>
                <wp:positionH relativeFrom="column">
                  <wp:posOffset>1036955</wp:posOffset>
                </wp:positionH>
                <wp:positionV relativeFrom="paragraph">
                  <wp:posOffset>87630</wp:posOffset>
                </wp:positionV>
                <wp:extent cx="42976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1F0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DA07BB" w:rsidRPr="00DA07BB" w:rsidRDefault="00DA07BB" w:rsidP="00DA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Центральная ул. 16/2, хутор </w:t>
      </w:r>
      <w:proofErr w:type="gramStart"/>
      <w:r w:rsidRPr="00DA07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Копанской,  Краснодар</w:t>
      </w:r>
      <w:proofErr w:type="gramEnd"/>
      <w:r w:rsidRPr="00DA07BB">
        <w:rPr>
          <w:rFonts w:ascii="Times New Roman" w:eastAsia="Times New Roman" w:hAnsi="Times New Roman" w:cs="Times New Roman"/>
          <w:sz w:val="20"/>
          <w:szCs w:val="20"/>
          <w:lang w:eastAsia="ru-RU"/>
        </w:rPr>
        <w:t>, 350904, тел./факс (861) 22-99-024,</w:t>
      </w:r>
    </w:p>
    <w:p w:rsidR="00DA07BB" w:rsidRPr="0094188A" w:rsidRDefault="00DA07BB" w:rsidP="00DA0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7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4188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A07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41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 w:rsidRPr="00DA07B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school</w:t>
        </w:r>
        <w:r w:rsidRPr="0094188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79@</w:t>
        </w:r>
        <w:proofErr w:type="spellStart"/>
        <w:r w:rsidRPr="00DA07B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kubannet</w:t>
        </w:r>
        <w:proofErr w:type="spellEnd"/>
        <w:r w:rsidRPr="0094188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.</w:t>
        </w:r>
        <w:proofErr w:type="spellStart"/>
        <w:r w:rsidRPr="00DA07BB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ru</w:t>
        </w:r>
        <w:proofErr w:type="spellEnd"/>
      </w:hyperlink>
    </w:p>
    <w:p w:rsidR="00DA07BB" w:rsidRPr="0094188A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1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  <w:r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  <w:t xml:space="preserve">Внеклассное мероприятие </w:t>
      </w: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P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72"/>
          <w:szCs w:val="72"/>
          <w:lang w:eastAsia="ru-RU"/>
        </w:rPr>
      </w:pPr>
      <w:r w:rsidRPr="00DA07BB">
        <w:rPr>
          <w:rFonts w:ascii="StandardPosterCTT" w:eastAsia="Times New Roman" w:hAnsi="StandardPosterCTT" w:cs="Times New Roman"/>
          <w:b/>
          <w:w w:val="150"/>
          <w:sz w:val="72"/>
          <w:szCs w:val="72"/>
          <w:lang w:eastAsia="ru-RU"/>
        </w:rPr>
        <w:t xml:space="preserve">ПЕЙТЕ,  </w:t>
      </w:r>
    </w:p>
    <w:p w:rsidR="00DA07BB" w:rsidRP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72"/>
          <w:szCs w:val="72"/>
          <w:lang w:eastAsia="ru-RU"/>
        </w:rPr>
      </w:pPr>
      <w:r w:rsidRPr="00DA07BB">
        <w:rPr>
          <w:rFonts w:ascii="StandardPosterCTT" w:eastAsia="Times New Roman" w:hAnsi="StandardPosterCTT" w:cs="Times New Roman"/>
          <w:b/>
          <w:w w:val="150"/>
          <w:sz w:val="72"/>
          <w:szCs w:val="72"/>
          <w:lang w:eastAsia="ru-RU"/>
        </w:rPr>
        <w:t xml:space="preserve">ДЕТИ,  </w:t>
      </w:r>
    </w:p>
    <w:p w:rsidR="00DA07BB" w:rsidRP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72"/>
          <w:szCs w:val="72"/>
          <w:lang w:eastAsia="ru-RU"/>
        </w:rPr>
      </w:pPr>
      <w:r w:rsidRPr="00DA07BB">
        <w:rPr>
          <w:rFonts w:ascii="StandardPosterCTT" w:eastAsia="Times New Roman" w:hAnsi="StandardPosterCTT" w:cs="Times New Roman"/>
          <w:b/>
          <w:w w:val="150"/>
          <w:sz w:val="72"/>
          <w:szCs w:val="72"/>
          <w:lang w:eastAsia="ru-RU"/>
        </w:rPr>
        <w:t>МОЛОКО,</w:t>
      </w: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  <w:r w:rsidRPr="00DA07BB">
        <w:rPr>
          <w:rFonts w:ascii="StandardPosterCTT" w:eastAsia="Times New Roman" w:hAnsi="StandardPosterCTT" w:cs="Times New Roman"/>
          <w:b/>
          <w:w w:val="150"/>
          <w:sz w:val="72"/>
          <w:szCs w:val="72"/>
          <w:lang w:eastAsia="ru-RU"/>
        </w:rPr>
        <w:t xml:space="preserve"> БУДЕТЕ  ЗДОРОВЫ</w:t>
      </w: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Default="00DA07BB" w:rsidP="00DA07BB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StandardPosterCTT" w:eastAsia="Times New Roman" w:hAnsi="StandardPosterCTT" w:cs="Times New Roman"/>
          <w:b/>
          <w:w w:val="150"/>
          <w:sz w:val="28"/>
          <w:szCs w:val="20"/>
          <w:lang w:eastAsia="ru-RU"/>
        </w:rPr>
      </w:pPr>
    </w:p>
    <w:p w:rsidR="00DA07BB" w:rsidRPr="00801338" w:rsidRDefault="00DA07BB" w:rsidP="00DA07BB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  <w:r w:rsidRPr="00801338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>Ответственная по организации питанию</w:t>
      </w:r>
    </w:p>
    <w:p w:rsidR="00DA07BB" w:rsidRPr="00801338" w:rsidRDefault="0094188A" w:rsidP="00DA07BB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>Лила Ольга Ивановна</w:t>
      </w:r>
      <w:r w:rsidR="00DA07BB" w:rsidRPr="00801338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>,</w:t>
      </w:r>
    </w:p>
    <w:p w:rsidR="00DA07BB" w:rsidRPr="00DA07BB" w:rsidRDefault="00DA07BB" w:rsidP="00DA07BB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</w:pPr>
      <w:r w:rsidRPr="00801338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 xml:space="preserve"> учитель </w:t>
      </w:r>
      <w:r w:rsidR="0094188A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>начальных классов</w:t>
      </w:r>
      <w:bookmarkStart w:id="0" w:name="_GoBack"/>
      <w:bookmarkEnd w:id="0"/>
      <w:r w:rsidRPr="00801338">
        <w:rPr>
          <w:rFonts w:ascii="Times New Roman" w:eastAsia="Times New Roman" w:hAnsi="Times New Roman" w:cs="Times New Roman"/>
          <w:w w:val="150"/>
          <w:sz w:val="24"/>
          <w:szCs w:val="24"/>
          <w:lang w:eastAsia="ru-RU"/>
        </w:rPr>
        <w:t>, МБОУ ООШ № 79</w:t>
      </w:r>
    </w:p>
    <w:p w:rsidR="00DA07BB" w:rsidRPr="00801338" w:rsidRDefault="00DA07BB" w:rsidP="00993B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A07BB" w:rsidRPr="00DA07BB" w:rsidRDefault="00DA07BB" w:rsidP="00993B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A07BB" w:rsidRPr="00DA07BB" w:rsidRDefault="00DA07BB" w:rsidP="00993B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3B17" w:rsidRPr="00160091" w:rsidRDefault="00993B17" w:rsidP="00993B1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4"/>
        <w:gridCol w:w="8607"/>
        <w:gridCol w:w="374"/>
      </w:tblGrid>
      <w:tr w:rsidR="00993B17" w:rsidRPr="00993B17" w:rsidTr="00993B1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93B17" w:rsidRPr="00993B17" w:rsidRDefault="00993B17" w:rsidP="0099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60091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1600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60091" w:rsidRDefault="00993B17" w:rsidP="00160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учащихся с целебными свойствами молока и молочных продуктов, 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расширению кругозора учащихся 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беседы: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Поднимите руки, кто из вас пьет молоко в столовой? Дома?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Почему вы пьете (не пьете) молоко?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Какие вы знаете полезные свойства молока? </w:t>
            </w:r>
          </w:p>
        </w:tc>
        <w:tc>
          <w:tcPr>
            <w:tcW w:w="200" w:type="pct"/>
            <w:vAlign w:val="center"/>
            <w:hideMark/>
          </w:tcPr>
          <w:p w:rsidR="00993B17" w:rsidRPr="00993B17" w:rsidRDefault="00993B17" w:rsidP="0099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B17" w:rsidRPr="00993B17" w:rsidTr="00993B17">
        <w:trPr>
          <w:tblCellSpacing w:w="0" w:type="dxa"/>
        </w:trPr>
        <w:tc>
          <w:tcPr>
            <w:tcW w:w="200" w:type="pct"/>
            <w:vAlign w:val="center"/>
            <w:hideMark/>
          </w:tcPr>
          <w:p w:rsidR="00993B17" w:rsidRPr="00993B17" w:rsidRDefault="00993B17" w:rsidP="0099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0091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</w:p>
          <w:p w:rsidR="00993B17" w:rsidRPr="00993B17" w:rsidRDefault="00160091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93B17"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обществе всегда царило мнение, что молоко - источник здоровья. Описывая пышущего здоровьем человека, о нем говорят: "кровь с молоком!" Приезжая в деревню, мамаши стараются напоить детишек парным молоком. При простудах мы первым делом пьем горячее молоко. Однако несколько лет назад в прессе стала появляться информация о том, что молоко полезно только детям - взрослому человеку оно вредит. Попадались даже заметки о том, что женщины в целом полнее мужчин именно потому, что употребляют больше молока и молочных продуктов. Достойной аргументации такого мнения мы не встречали. А вот о пользе молока можно сказать многое. 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Древние философы, не зная химического состава и физических свойств молока, но наблюдая за его действиями на организм, называли молоко белой кровью, соком жизни. Задолго до нашей эры врачи и Египта, и Древнего Рима, и Греции применяли молоко для лечения чахотки, подагры, малокровия. Авиценна более тысячи лет назад писал о молоке как о лучшем продукте для человека. В "</w:t>
            </w:r>
            <w:proofErr w:type="spellStart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Шримад</w:t>
            </w:r>
            <w:proofErr w:type="spellEnd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Бхагаватаме</w:t>
            </w:r>
            <w:proofErr w:type="spellEnd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одном из самых древних и авторитетных писаний, упоминается, что одна из причин снижения продолжительности человеческой жизни состоит в том, что люди пьют мало молока. 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Веды также содержат обширную информацию о свойствах молочных продуктов. По ведическим канонам, молоко - самый ценный продукт во Вселенной, поскольку оно способствует как физическому, так и духовному развитию человека. </w:t>
            </w:r>
            <w:proofErr w:type="spellStart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Аюрведа</w:t>
            </w:r>
            <w:proofErr w:type="spellEnd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древнеиндийский трактат о здоровье, указывает на то, что молоко </w:t>
            </w: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 лечит расстройства психики - раздражительность, суетливость, перенапряжение, избавляет от бессонницы, умиротворяет и успокаивает. 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В восточной медицине молоко вообще считается отличным средством от любых заболеваний, связанных с нервами и психикой. Молоко, приготовленное с лечебными травами и специями, согласно восточным учениям, устраняет утреннюю сонливость и укрепляет психические способности, повышается способность к обучению, вообще увеличивается сила интеллекта в целом. Если человек пьет на ночь молоко, то он становится более разумным, начинает лучше понимать окружающий мир, приобретает правильное виденье добра и зла - считали восточные мудрецы. Они рекомендовали также пить его либо поздно вечером, либо рано утром, подслащивая медом или сахаром, добавляя специи: фенхель, кардамон, куркуму, корицу, шафран и солодку. 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и сейчас первым средством от бессонницы является чашка теплого молока с медом. Хотя специальным снотворным действием молоко не обладает, но, выпитое на ночь, оно снижает желудочную секрецию, воздействует на рецепторы желудка и оказывает общее успокаивающее действие. Кроме этого, у молока еще много полезных свойств. Молоко, особенно козье, благоприятно влияет на слизистую оболочку желудка и способствует заживлению ее нарушений. Мало известен факт, что молоко является ценным дополнением к овощам. Оно повышает содержание кальция в пище и способствует получению ценной смеси аминокислот. Молоко добавляют в клубнику, чернику, красную смородину - это уменьшает возможность возникновения аллергической реакции. Не все также знают, что молоко прекрасно утоляет жажду. В жару организм теряет много влаги в виде пота, а вместе с ним удаляются минеральные соли. Молоко, в состав которого эти соли входят, способствует удержанию влаги и таким образом уменьшает жажду. Многовековой опыт жителей Средней Азии показывает, что для утоления жажды хорошо кислое обезжиренное молоко или цельное, разбавленное водой. 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Более того, молоко, которому некоторые приписывают свойство увеличивать массу тела, на самом деле, наоборот, способно защитить организм от набирания избыточного веса. Оказалось, что кальций борется с полнотой, способствуя усиленному сжиганию жира в организме и уменьшая его отложения. Многие специалисты активно не приветствуют тенденцию отказа от молока в целях похудения. Особенно это касается нашего Северо-Западного региона. "Навязываемый женский образ с параметрами 90-60-90 явно не для </w:t>
            </w: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нас, - считают сотрудники завода "</w:t>
            </w:r>
            <w:proofErr w:type="spellStart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Петмол</w:t>
            </w:r>
            <w:proofErr w:type="spellEnd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- мы ведь живем в непосредственной близости от Полярного круга, а значит, следует учитывать особенности питания, отличные от среднеевропейских. Белому медведю ведь никто не скажет, что он слишком толстый, - это необходимо для выживания. Так же и мы, северяне, должны готовиться к зиме, обеспечивая организм запасом калорий". На "</w:t>
            </w:r>
            <w:proofErr w:type="spellStart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Петмоле</w:t>
            </w:r>
            <w:proofErr w:type="spellEnd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- крупнейшем молочном заводе Северо-Запада - проводится большая исследовательская работа. Так вот, специалисты предприятия считают, что молоко - продукт специфический: его вкус и полезность напрямую зависят от жирности. Так что </w:t>
            </w:r>
            <w:proofErr w:type="spellStart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петмоловцы</w:t>
            </w:r>
            <w:proofErr w:type="spellEnd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рекомендуют максимально использовать полезные свойства молока - продукта, содержащего около 100 различных ценных для организма веществ: более 20 аминокислот, 25 жирных кислот, 30 минеральных солей и 20 различных витаминов. </w:t>
            </w:r>
          </w:p>
          <w:p w:rsidR="00993B17" w:rsidRPr="00993B17" w:rsidRDefault="00993B17" w:rsidP="0016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 пользе молока.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Недавние научные исследования доказали, что девушки-подростки должны приналечь на молочные продукты и отвернуть свои носики от колы, пепси и других прохладительных напитков. В противном случае во взрослые годы им не избежать остеопороза и повышенной ломкости костей. Дело в том, что именно в подростковом возрасте формируется резерв кальция в костях, что является гарантией их будущей прочности, сообщает Украина промышленная. Потребление молока в развитых странах за последние годы упало на 25%, </w:t>
            </w:r>
            <w:proofErr w:type="gramStart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количество</w:t>
            </w:r>
            <w:proofErr w:type="gramEnd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выпиваермых</w:t>
            </w:r>
            <w:proofErr w:type="spellEnd"/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безалкогольных напитков выросло втрое. Для мужчин польза цельного молока не столь несомненная. Доказано, что мужчины, выпивающие 1-2 стаканов молока в день, повышают свой риск заболеть болезнью Паркинсона. Исследователи считают, что такая негативная связь не является следствием действия кальция – главного ингредиента этого ценного продукта. В то же время ученые пока не знают, с какими ингредиентом молока или его загрязнителем связан этот феномен. Болезнь Паркинсона – дегенеративное заболевание нервной системы, которое сопровождается дрожанием рук, ног, ригидностью мышц и замедленными движениями. Предыдущие исследования выявили связь между высоким уровнем потребления молочных продуктов и риском заболеть болезнью Паркинсона у мужчин (но не женщин).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О вкусах не спорят, ведь главное - польза. Американские ученые пришли к выводу, что употребление нежирных молочных продуктов способно на 50% снизить риск заболеваний сердечно-сосудистой системы, таких, как инсульт и гипертония. Ученые на протяжении двух лет исследовали меню и привычки 6 тысяч человек, и результаты </w:t>
            </w: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исследования показали, что любители молочного довольно редко страдают заболеваниями сердца, в отличие от тех, кто такие продукты не жалует. Вообще о пользе молочных продуктов спорить нечего, тут все и так очевидно. К примеру - молоко: его состав уникален! Этот продукт содержит все необходимые человеку вещества. Самое ценное в молоке - специальный белок, который усваивается организмом гораздо лучше, чем мясной. Также молоко содержит жиры, лактозу (молочный сахар), конечно же кальций и все известные витамины и ферменты. Особенно много в молоке витаминов В1 и B2 витамина группы D. А еще в нем в избытке содержатся калий, фосфор, железо, йод, цинк.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любишь молоко? Попробуй регулярно есть другие молочные продукты: творог, сметану, нежирный йогурт, кефир.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Итоги беседы. Ответьте на вопросы: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 Перечислите полезные свойства молока.</w:t>
            </w:r>
          </w:p>
          <w:p w:rsidR="00993B17" w:rsidRPr="00993B17" w:rsidRDefault="00993B17" w:rsidP="00993B17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 Изменилось ли ваше отношение к молоку</w:t>
            </w:r>
            <w:r w:rsidR="0016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услышанного на уроке</w:t>
            </w:r>
          </w:p>
        </w:tc>
        <w:tc>
          <w:tcPr>
            <w:tcW w:w="0" w:type="auto"/>
            <w:vAlign w:val="center"/>
            <w:hideMark/>
          </w:tcPr>
          <w:p w:rsidR="00993B17" w:rsidRPr="00993B17" w:rsidRDefault="00993B17" w:rsidP="0099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7DC" w:rsidRDefault="003467DC" w:rsidP="00993B17">
      <w:pPr>
        <w:jc w:val="both"/>
      </w:pPr>
    </w:p>
    <w:sectPr w:rsidR="0034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ndardPoster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98"/>
    <w:rsid w:val="00160091"/>
    <w:rsid w:val="00197B98"/>
    <w:rsid w:val="003467DC"/>
    <w:rsid w:val="00801338"/>
    <w:rsid w:val="0094188A"/>
    <w:rsid w:val="00993B17"/>
    <w:rsid w:val="00BB505E"/>
    <w:rsid w:val="00D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1713"/>
  <w15:docId w15:val="{45E08D57-9363-44B7-AC3D-3F6B568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79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2019-07-24T10:36:00Z</dcterms:created>
  <dcterms:modified xsi:type="dcterms:W3CDTF">2019-07-24T10:36:00Z</dcterms:modified>
</cp:coreProperties>
</file>